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6E38F" w14:textId="77777777" w:rsidR="00A7424C" w:rsidRDefault="00000000">
      <w:pPr>
        <w:spacing w:after="0" w:line="259" w:lineRule="auto"/>
        <w:ind w:left="0" w:firstLine="0"/>
        <w:jc w:val="left"/>
      </w:pPr>
      <w:r>
        <w:rPr>
          <w:rFonts w:ascii="Times New Roman" w:eastAsia="Times New Roman" w:hAnsi="Times New Roman" w:cs="Times New Roman"/>
        </w:rPr>
        <w:t xml:space="preserve"> </w:t>
      </w:r>
    </w:p>
    <w:p w14:paraId="1184CF93" w14:textId="77777777" w:rsidR="00A7424C" w:rsidRDefault="00000000">
      <w:pPr>
        <w:spacing w:after="0" w:line="259" w:lineRule="auto"/>
        <w:ind w:left="0" w:firstLine="0"/>
        <w:jc w:val="left"/>
      </w:pPr>
      <w:r>
        <w:rPr>
          <w:rFonts w:ascii="Times New Roman" w:eastAsia="Times New Roman" w:hAnsi="Times New Roman" w:cs="Times New Roman"/>
        </w:rPr>
        <w:t xml:space="preserve"> </w:t>
      </w:r>
    </w:p>
    <w:p w14:paraId="2F1C0016" w14:textId="28C85836" w:rsidR="00A7424C" w:rsidRDefault="00000000">
      <w:pPr>
        <w:spacing w:after="14" w:line="259" w:lineRule="auto"/>
        <w:ind w:left="0" w:firstLine="0"/>
        <w:jc w:val="left"/>
        <w:rPr>
          <w:rFonts w:ascii="Times New Roman" w:eastAsia="Times New Roman" w:hAnsi="Times New Roman" w:cs="Times New Roman"/>
        </w:rPr>
      </w:pPr>
      <w:r>
        <w:rPr>
          <w:rFonts w:ascii="Times New Roman" w:eastAsia="Times New Roman" w:hAnsi="Times New Roman" w:cs="Times New Roman"/>
        </w:rPr>
        <w:t xml:space="preserve">  </w:t>
      </w:r>
    </w:p>
    <w:p w14:paraId="7326E535" w14:textId="77777777" w:rsidR="002C55F3" w:rsidRDefault="002C55F3">
      <w:pPr>
        <w:spacing w:after="14" w:line="259" w:lineRule="auto"/>
        <w:ind w:left="0" w:firstLine="0"/>
        <w:jc w:val="left"/>
      </w:pPr>
    </w:p>
    <w:p w14:paraId="603C22FB" w14:textId="77777777" w:rsidR="00A7424C" w:rsidRDefault="00000000">
      <w:pPr>
        <w:spacing w:after="0" w:line="259" w:lineRule="auto"/>
        <w:ind w:left="0" w:right="5" w:firstLine="0"/>
        <w:jc w:val="center"/>
      </w:pPr>
      <w:r>
        <w:rPr>
          <w:rFonts w:ascii="Times New Roman" w:eastAsia="Times New Roman" w:hAnsi="Times New Roman" w:cs="Times New Roman"/>
          <w:b/>
          <w:sz w:val="28"/>
          <w:u w:val="single" w:color="000000"/>
        </w:rPr>
        <w:t>TENDER ADVERTISEMENT</w:t>
      </w:r>
      <w:r>
        <w:rPr>
          <w:rFonts w:ascii="Times New Roman" w:eastAsia="Times New Roman" w:hAnsi="Times New Roman" w:cs="Times New Roman"/>
          <w:b/>
          <w:sz w:val="28"/>
        </w:rPr>
        <w:t xml:space="preserve"> </w:t>
      </w:r>
    </w:p>
    <w:p w14:paraId="0A4E467E" w14:textId="77777777" w:rsidR="002C55F3" w:rsidRDefault="00000000">
      <w:pPr>
        <w:spacing w:after="0" w:line="259" w:lineRule="auto"/>
        <w:ind w:left="0" w:right="3531" w:firstLine="0"/>
        <w:jc w:val="right"/>
        <w:rPr>
          <w:rFonts w:ascii="Times New Roman" w:eastAsia="Times New Roman" w:hAnsi="Times New Roman" w:cs="Times New Roman"/>
        </w:rPr>
      </w:pPr>
      <w:r>
        <w:rPr>
          <w:rFonts w:ascii="Times New Roman" w:eastAsia="Times New Roman" w:hAnsi="Times New Roman" w:cs="Times New Roman"/>
          <w:b/>
          <w:sz w:val="28"/>
          <w:u w:val="single" w:color="000000"/>
        </w:rPr>
        <w:t>SUPPLYING HYGIENE KITS</w:t>
      </w:r>
      <w:r>
        <w:rPr>
          <w:rFonts w:ascii="Times New Roman" w:eastAsia="Times New Roman" w:hAnsi="Times New Roman" w:cs="Times New Roman"/>
          <w:b/>
          <w:sz w:val="28"/>
        </w:rPr>
        <w:t xml:space="preserve"> </w:t>
      </w:r>
      <w:r>
        <w:rPr>
          <w:rFonts w:ascii="Times New Roman" w:eastAsia="Times New Roman" w:hAnsi="Times New Roman" w:cs="Times New Roman"/>
        </w:rPr>
        <w:t xml:space="preserve">            </w:t>
      </w:r>
    </w:p>
    <w:p w14:paraId="7E16F2F6" w14:textId="36342A79" w:rsidR="00A7424C" w:rsidRDefault="00000000">
      <w:pPr>
        <w:spacing w:after="0" w:line="259" w:lineRule="auto"/>
        <w:ind w:left="0" w:right="3531" w:firstLine="0"/>
        <w:jc w:val="right"/>
      </w:pPr>
      <w:r>
        <w:rPr>
          <w:rFonts w:ascii="Times New Roman" w:eastAsia="Times New Roman" w:hAnsi="Times New Roman" w:cs="Times New Roman"/>
        </w:rPr>
        <w:t xml:space="preserve">                                                          </w:t>
      </w:r>
    </w:p>
    <w:p w14:paraId="5173CA44" w14:textId="77777777" w:rsidR="00A7424C" w:rsidRDefault="00000000">
      <w:pPr>
        <w:spacing w:after="0" w:line="259" w:lineRule="auto"/>
        <w:ind w:left="55" w:firstLine="0"/>
        <w:jc w:val="center"/>
      </w:pPr>
      <w:r>
        <w:rPr>
          <w:rFonts w:ascii="Times New Roman" w:eastAsia="Times New Roman" w:hAnsi="Times New Roman" w:cs="Times New Roman"/>
          <w:b/>
        </w:rPr>
        <w:t xml:space="preserve"> </w:t>
      </w:r>
    </w:p>
    <w:p w14:paraId="62237921" w14:textId="77777777" w:rsidR="00A7424C" w:rsidRDefault="00000000">
      <w:r>
        <w:t xml:space="preserve">The Catholic Agency for Overseas Development (CAFOD), with funds from the ACT/CI Appeal, Integrated Humanitarian Response to IDPs, Refugees, and Host Communities in Sudan, and in partnership with Caritas Sudan and Hope and Friendship for Development (HOPE). The project aims to provide the hygiene and sanitation needs of the host community and Refugees by supplying 1,444 kits. CAFOD, Caritas Sudan, and HOPE Sudan are seeking tenders from qualified vendors/suppliers/contractors and companies in White Nile State to supply the following kits:  </w:t>
      </w:r>
    </w:p>
    <w:p w14:paraId="3FFEA95D" w14:textId="77777777" w:rsidR="002C55F3" w:rsidRDefault="002C55F3"/>
    <w:tbl>
      <w:tblPr>
        <w:tblStyle w:val="TableGrid"/>
        <w:tblW w:w="10706" w:type="dxa"/>
        <w:tblInd w:w="6" w:type="dxa"/>
        <w:tblCellMar>
          <w:top w:w="52" w:type="dxa"/>
          <w:left w:w="107" w:type="dxa"/>
          <w:bottom w:w="4" w:type="dxa"/>
          <w:right w:w="53" w:type="dxa"/>
        </w:tblCellMar>
        <w:tblLook w:val="04A0" w:firstRow="1" w:lastRow="0" w:firstColumn="1" w:lastColumn="0" w:noHBand="0" w:noVBand="1"/>
      </w:tblPr>
      <w:tblGrid>
        <w:gridCol w:w="480"/>
        <w:gridCol w:w="6534"/>
        <w:gridCol w:w="1080"/>
        <w:gridCol w:w="1621"/>
        <w:gridCol w:w="991"/>
      </w:tblGrid>
      <w:tr w:rsidR="00A7424C" w14:paraId="202074E4" w14:textId="77777777">
        <w:trPr>
          <w:trHeight w:val="593"/>
        </w:trPr>
        <w:tc>
          <w:tcPr>
            <w:tcW w:w="480" w:type="dxa"/>
            <w:tcBorders>
              <w:top w:val="single" w:sz="4" w:space="0" w:color="000000"/>
              <w:left w:val="single" w:sz="4" w:space="0" w:color="000000"/>
              <w:bottom w:val="single" w:sz="4" w:space="0" w:color="000000"/>
              <w:right w:val="single" w:sz="4" w:space="0" w:color="000000"/>
            </w:tcBorders>
            <w:shd w:val="clear" w:color="auto" w:fill="70AD47"/>
            <w:vAlign w:val="bottom"/>
          </w:tcPr>
          <w:p w14:paraId="05EACC72" w14:textId="77777777" w:rsidR="00A7424C" w:rsidRDefault="00000000">
            <w:pPr>
              <w:spacing w:after="0" w:line="259" w:lineRule="auto"/>
              <w:ind w:left="0" w:firstLine="0"/>
              <w:jc w:val="left"/>
            </w:pPr>
            <w:r>
              <w:t xml:space="preserve">SN </w:t>
            </w:r>
          </w:p>
        </w:tc>
        <w:tc>
          <w:tcPr>
            <w:tcW w:w="6534" w:type="dxa"/>
            <w:tcBorders>
              <w:top w:val="single" w:sz="4" w:space="0" w:color="000000"/>
              <w:left w:val="single" w:sz="4" w:space="0" w:color="000000"/>
              <w:bottom w:val="single" w:sz="4" w:space="0" w:color="000000"/>
              <w:right w:val="single" w:sz="4" w:space="0" w:color="000000"/>
            </w:tcBorders>
            <w:shd w:val="clear" w:color="auto" w:fill="70AD47"/>
            <w:vAlign w:val="bottom"/>
          </w:tcPr>
          <w:p w14:paraId="1BB1E2A5" w14:textId="77777777" w:rsidR="00A7424C" w:rsidRDefault="00000000">
            <w:pPr>
              <w:spacing w:after="0" w:line="259" w:lineRule="auto"/>
              <w:ind w:left="2" w:firstLine="0"/>
              <w:jc w:val="left"/>
            </w:pPr>
            <w:r>
              <w:t xml:space="preserve">Items Description </w:t>
            </w:r>
          </w:p>
        </w:tc>
        <w:tc>
          <w:tcPr>
            <w:tcW w:w="1080" w:type="dxa"/>
            <w:tcBorders>
              <w:top w:val="single" w:sz="4" w:space="0" w:color="000000"/>
              <w:left w:val="single" w:sz="4" w:space="0" w:color="000000"/>
              <w:bottom w:val="single" w:sz="4" w:space="0" w:color="000000"/>
              <w:right w:val="single" w:sz="4" w:space="0" w:color="000000"/>
            </w:tcBorders>
            <w:shd w:val="clear" w:color="auto" w:fill="70AD47"/>
            <w:vAlign w:val="bottom"/>
          </w:tcPr>
          <w:p w14:paraId="12509462" w14:textId="77777777" w:rsidR="00A7424C" w:rsidRDefault="00000000">
            <w:pPr>
              <w:spacing w:after="0" w:line="259" w:lineRule="auto"/>
              <w:ind w:left="2" w:firstLine="0"/>
              <w:jc w:val="left"/>
            </w:pPr>
            <w:r>
              <w:t xml:space="preserve">Unit </w:t>
            </w:r>
          </w:p>
        </w:tc>
        <w:tc>
          <w:tcPr>
            <w:tcW w:w="1621" w:type="dxa"/>
            <w:tcBorders>
              <w:top w:val="single" w:sz="4" w:space="0" w:color="000000"/>
              <w:left w:val="single" w:sz="4" w:space="0" w:color="000000"/>
              <w:bottom w:val="single" w:sz="4" w:space="0" w:color="000000"/>
              <w:right w:val="single" w:sz="4" w:space="0" w:color="000000"/>
            </w:tcBorders>
            <w:shd w:val="clear" w:color="auto" w:fill="70AD47"/>
          </w:tcPr>
          <w:p w14:paraId="38592F2C" w14:textId="77777777" w:rsidR="00A7424C" w:rsidRDefault="00000000">
            <w:pPr>
              <w:spacing w:after="0" w:line="259" w:lineRule="auto"/>
              <w:ind w:left="2" w:firstLine="0"/>
              <w:jc w:val="left"/>
            </w:pPr>
            <w:r>
              <w:t xml:space="preserve">Total Number </w:t>
            </w:r>
          </w:p>
          <w:p w14:paraId="50736DF8" w14:textId="77777777" w:rsidR="00A7424C" w:rsidRDefault="00000000">
            <w:pPr>
              <w:spacing w:after="0" w:line="259" w:lineRule="auto"/>
              <w:ind w:left="2" w:firstLine="0"/>
              <w:jc w:val="left"/>
            </w:pPr>
            <w:r>
              <w:t xml:space="preserve">of kits </w:t>
            </w:r>
          </w:p>
        </w:tc>
        <w:tc>
          <w:tcPr>
            <w:tcW w:w="991" w:type="dxa"/>
            <w:tcBorders>
              <w:top w:val="single" w:sz="4" w:space="0" w:color="000000"/>
              <w:left w:val="single" w:sz="4" w:space="0" w:color="000000"/>
              <w:bottom w:val="single" w:sz="4" w:space="0" w:color="000000"/>
              <w:right w:val="single" w:sz="4" w:space="0" w:color="000000"/>
            </w:tcBorders>
            <w:shd w:val="clear" w:color="auto" w:fill="70AD47"/>
          </w:tcPr>
          <w:p w14:paraId="774EABC4" w14:textId="77777777" w:rsidR="00A7424C" w:rsidRDefault="00000000">
            <w:pPr>
              <w:spacing w:after="0" w:line="259" w:lineRule="auto"/>
              <w:ind w:left="0" w:firstLine="0"/>
              <w:jc w:val="center"/>
            </w:pPr>
            <w:r>
              <w:t xml:space="preserve">Item per kit </w:t>
            </w:r>
          </w:p>
        </w:tc>
      </w:tr>
      <w:tr w:rsidR="00A7424C" w14:paraId="32708CC9" w14:textId="77777777">
        <w:trPr>
          <w:trHeight w:val="304"/>
        </w:trPr>
        <w:tc>
          <w:tcPr>
            <w:tcW w:w="480" w:type="dxa"/>
            <w:tcBorders>
              <w:top w:val="single" w:sz="4" w:space="0" w:color="000000"/>
              <w:left w:val="single" w:sz="4" w:space="0" w:color="000000"/>
              <w:bottom w:val="single" w:sz="4" w:space="0" w:color="000000"/>
              <w:right w:val="single" w:sz="4" w:space="0" w:color="000000"/>
            </w:tcBorders>
          </w:tcPr>
          <w:p w14:paraId="18311DE1" w14:textId="77777777" w:rsidR="00A7424C" w:rsidRDefault="00000000">
            <w:pPr>
              <w:spacing w:after="0" w:line="259" w:lineRule="auto"/>
              <w:ind w:left="0" w:right="55" w:firstLine="0"/>
              <w:jc w:val="center"/>
            </w:pPr>
            <w:r>
              <w:t xml:space="preserve">1 </w:t>
            </w:r>
          </w:p>
        </w:tc>
        <w:tc>
          <w:tcPr>
            <w:tcW w:w="6534" w:type="dxa"/>
            <w:tcBorders>
              <w:top w:val="single" w:sz="4" w:space="0" w:color="000000"/>
              <w:left w:val="single" w:sz="4" w:space="0" w:color="000000"/>
              <w:bottom w:val="single" w:sz="4" w:space="0" w:color="000000"/>
              <w:right w:val="single" w:sz="4" w:space="0" w:color="000000"/>
            </w:tcBorders>
          </w:tcPr>
          <w:p w14:paraId="2F540C6B" w14:textId="77777777" w:rsidR="00A7424C" w:rsidRDefault="00000000">
            <w:pPr>
              <w:spacing w:after="0" w:line="259" w:lineRule="auto"/>
              <w:ind w:left="2" w:firstLine="0"/>
              <w:jc w:val="left"/>
            </w:pPr>
            <w:r>
              <w:t xml:space="preserve">Toothpaste of good quality -Large 160gm </w:t>
            </w:r>
          </w:p>
        </w:tc>
        <w:tc>
          <w:tcPr>
            <w:tcW w:w="1080" w:type="dxa"/>
            <w:tcBorders>
              <w:top w:val="single" w:sz="4" w:space="0" w:color="000000"/>
              <w:left w:val="single" w:sz="4" w:space="0" w:color="000000"/>
              <w:bottom w:val="single" w:sz="4" w:space="0" w:color="000000"/>
              <w:right w:val="single" w:sz="4" w:space="0" w:color="000000"/>
            </w:tcBorders>
          </w:tcPr>
          <w:p w14:paraId="466D29E1"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64EC81BD"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603A2A2B" w14:textId="77777777" w:rsidR="00A7424C" w:rsidRDefault="00000000">
            <w:pPr>
              <w:spacing w:after="0" w:line="259" w:lineRule="auto"/>
              <w:ind w:left="0" w:right="53" w:firstLine="0"/>
              <w:jc w:val="center"/>
            </w:pPr>
            <w:r>
              <w:t xml:space="preserve">5 </w:t>
            </w:r>
          </w:p>
        </w:tc>
      </w:tr>
      <w:tr w:rsidR="00A7424C" w14:paraId="400BC398" w14:textId="77777777">
        <w:trPr>
          <w:trHeight w:val="303"/>
        </w:trPr>
        <w:tc>
          <w:tcPr>
            <w:tcW w:w="480" w:type="dxa"/>
            <w:tcBorders>
              <w:top w:val="single" w:sz="4" w:space="0" w:color="000000"/>
              <w:left w:val="single" w:sz="4" w:space="0" w:color="000000"/>
              <w:bottom w:val="single" w:sz="4" w:space="0" w:color="000000"/>
              <w:right w:val="single" w:sz="4" w:space="0" w:color="000000"/>
            </w:tcBorders>
          </w:tcPr>
          <w:p w14:paraId="22D5DAB4" w14:textId="77777777" w:rsidR="00A7424C" w:rsidRDefault="00000000">
            <w:pPr>
              <w:spacing w:after="0" w:line="259" w:lineRule="auto"/>
              <w:ind w:left="0" w:right="55" w:firstLine="0"/>
              <w:jc w:val="center"/>
            </w:pPr>
            <w:r>
              <w:t xml:space="preserve">2 </w:t>
            </w:r>
          </w:p>
        </w:tc>
        <w:tc>
          <w:tcPr>
            <w:tcW w:w="6534" w:type="dxa"/>
            <w:tcBorders>
              <w:top w:val="single" w:sz="4" w:space="0" w:color="000000"/>
              <w:left w:val="single" w:sz="4" w:space="0" w:color="000000"/>
              <w:bottom w:val="single" w:sz="4" w:space="0" w:color="000000"/>
              <w:right w:val="single" w:sz="4" w:space="0" w:color="000000"/>
            </w:tcBorders>
          </w:tcPr>
          <w:p w14:paraId="01340383" w14:textId="77777777" w:rsidR="00A7424C" w:rsidRDefault="00000000">
            <w:pPr>
              <w:spacing w:after="0" w:line="259" w:lineRule="auto"/>
              <w:ind w:left="2" w:firstLine="0"/>
              <w:jc w:val="left"/>
            </w:pPr>
            <w:r>
              <w:t xml:space="preserve">Toothbrush of good quality  </w:t>
            </w:r>
          </w:p>
        </w:tc>
        <w:tc>
          <w:tcPr>
            <w:tcW w:w="1080" w:type="dxa"/>
            <w:tcBorders>
              <w:top w:val="single" w:sz="4" w:space="0" w:color="000000"/>
              <w:left w:val="single" w:sz="4" w:space="0" w:color="000000"/>
              <w:bottom w:val="single" w:sz="4" w:space="0" w:color="000000"/>
              <w:right w:val="single" w:sz="4" w:space="0" w:color="000000"/>
            </w:tcBorders>
          </w:tcPr>
          <w:p w14:paraId="43775D14"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553AB3B7"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480D448D" w14:textId="77777777" w:rsidR="00A7424C" w:rsidRDefault="00000000">
            <w:pPr>
              <w:spacing w:after="0" w:line="259" w:lineRule="auto"/>
              <w:ind w:left="0" w:right="53" w:firstLine="0"/>
              <w:jc w:val="center"/>
            </w:pPr>
            <w:r>
              <w:t xml:space="preserve">5 </w:t>
            </w:r>
          </w:p>
        </w:tc>
      </w:tr>
      <w:tr w:rsidR="00A7424C" w14:paraId="5AB9CB21" w14:textId="77777777">
        <w:trPr>
          <w:trHeight w:val="305"/>
        </w:trPr>
        <w:tc>
          <w:tcPr>
            <w:tcW w:w="480" w:type="dxa"/>
            <w:tcBorders>
              <w:top w:val="single" w:sz="4" w:space="0" w:color="000000"/>
              <w:left w:val="single" w:sz="4" w:space="0" w:color="000000"/>
              <w:bottom w:val="single" w:sz="4" w:space="0" w:color="000000"/>
              <w:right w:val="single" w:sz="4" w:space="0" w:color="000000"/>
            </w:tcBorders>
          </w:tcPr>
          <w:p w14:paraId="1E5B670D" w14:textId="77777777" w:rsidR="00A7424C" w:rsidRDefault="00000000">
            <w:pPr>
              <w:spacing w:after="0" w:line="259" w:lineRule="auto"/>
              <w:ind w:left="0" w:right="55" w:firstLine="0"/>
              <w:jc w:val="center"/>
            </w:pPr>
            <w:r>
              <w:t xml:space="preserve">3 </w:t>
            </w:r>
          </w:p>
        </w:tc>
        <w:tc>
          <w:tcPr>
            <w:tcW w:w="6534" w:type="dxa"/>
            <w:tcBorders>
              <w:top w:val="single" w:sz="4" w:space="0" w:color="000000"/>
              <w:left w:val="single" w:sz="4" w:space="0" w:color="000000"/>
              <w:bottom w:val="single" w:sz="4" w:space="0" w:color="000000"/>
              <w:right w:val="single" w:sz="4" w:space="0" w:color="000000"/>
            </w:tcBorders>
          </w:tcPr>
          <w:p w14:paraId="338D267B" w14:textId="77777777" w:rsidR="00A7424C" w:rsidRDefault="00000000">
            <w:pPr>
              <w:spacing w:after="0" w:line="259" w:lineRule="auto"/>
              <w:ind w:left="2" w:firstLine="0"/>
              <w:jc w:val="left"/>
            </w:pPr>
            <w:r>
              <w:t xml:space="preserve">Bathing soap 120g </w:t>
            </w:r>
          </w:p>
        </w:tc>
        <w:tc>
          <w:tcPr>
            <w:tcW w:w="1080" w:type="dxa"/>
            <w:tcBorders>
              <w:top w:val="single" w:sz="4" w:space="0" w:color="000000"/>
              <w:left w:val="single" w:sz="4" w:space="0" w:color="000000"/>
              <w:bottom w:val="single" w:sz="4" w:space="0" w:color="000000"/>
              <w:right w:val="single" w:sz="4" w:space="0" w:color="000000"/>
            </w:tcBorders>
          </w:tcPr>
          <w:p w14:paraId="4909FE78"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1F742DDE"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4710632F" w14:textId="77777777" w:rsidR="00A7424C" w:rsidRDefault="00000000">
            <w:pPr>
              <w:spacing w:after="0" w:line="259" w:lineRule="auto"/>
              <w:ind w:left="0" w:right="53" w:firstLine="0"/>
              <w:jc w:val="center"/>
            </w:pPr>
            <w:r>
              <w:t xml:space="preserve">6 </w:t>
            </w:r>
          </w:p>
        </w:tc>
      </w:tr>
      <w:tr w:rsidR="00A7424C" w14:paraId="11117F80" w14:textId="77777777">
        <w:trPr>
          <w:trHeight w:val="302"/>
        </w:trPr>
        <w:tc>
          <w:tcPr>
            <w:tcW w:w="480" w:type="dxa"/>
            <w:tcBorders>
              <w:top w:val="single" w:sz="4" w:space="0" w:color="000000"/>
              <w:left w:val="single" w:sz="4" w:space="0" w:color="000000"/>
              <w:bottom w:val="single" w:sz="4" w:space="0" w:color="000000"/>
              <w:right w:val="single" w:sz="4" w:space="0" w:color="000000"/>
            </w:tcBorders>
          </w:tcPr>
          <w:p w14:paraId="24B28EA7" w14:textId="77777777" w:rsidR="00A7424C" w:rsidRDefault="00000000">
            <w:pPr>
              <w:spacing w:after="0" w:line="259" w:lineRule="auto"/>
              <w:ind w:left="0" w:right="55" w:firstLine="0"/>
              <w:jc w:val="center"/>
            </w:pPr>
            <w:r>
              <w:t xml:space="preserve">4 </w:t>
            </w:r>
          </w:p>
        </w:tc>
        <w:tc>
          <w:tcPr>
            <w:tcW w:w="6534" w:type="dxa"/>
            <w:tcBorders>
              <w:top w:val="single" w:sz="4" w:space="0" w:color="000000"/>
              <w:left w:val="single" w:sz="4" w:space="0" w:color="000000"/>
              <w:bottom w:val="single" w:sz="4" w:space="0" w:color="000000"/>
              <w:right w:val="single" w:sz="4" w:space="0" w:color="000000"/>
            </w:tcBorders>
          </w:tcPr>
          <w:p w14:paraId="71175217" w14:textId="77777777" w:rsidR="00A7424C" w:rsidRDefault="00000000">
            <w:pPr>
              <w:spacing w:after="0" w:line="259" w:lineRule="auto"/>
              <w:ind w:left="2" w:firstLine="0"/>
              <w:jc w:val="left"/>
            </w:pPr>
            <w:r>
              <w:t xml:space="preserve">powder soap for laundry </w:t>
            </w:r>
          </w:p>
        </w:tc>
        <w:tc>
          <w:tcPr>
            <w:tcW w:w="1080" w:type="dxa"/>
            <w:tcBorders>
              <w:top w:val="single" w:sz="4" w:space="0" w:color="000000"/>
              <w:left w:val="single" w:sz="4" w:space="0" w:color="000000"/>
              <w:bottom w:val="single" w:sz="4" w:space="0" w:color="000000"/>
              <w:right w:val="single" w:sz="4" w:space="0" w:color="000000"/>
            </w:tcBorders>
          </w:tcPr>
          <w:p w14:paraId="26B529C1" w14:textId="77777777" w:rsidR="00A7424C" w:rsidRDefault="00000000">
            <w:pPr>
              <w:spacing w:after="0" w:line="259" w:lineRule="auto"/>
              <w:ind w:left="2" w:firstLine="0"/>
              <w:jc w:val="left"/>
            </w:pPr>
            <w:r>
              <w:t xml:space="preserve">KG </w:t>
            </w:r>
          </w:p>
        </w:tc>
        <w:tc>
          <w:tcPr>
            <w:tcW w:w="1621" w:type="dxa"/>
            <w:tcBorders>
              <w:top w:val="single" w:sz="4" w:space="0" w:color="000000"/>
              <w:left w:val="single" w:sz="4" w:space="0" w:color="000000"/>
              <w:bottom w:val="single" w:sz="4" w:space="0" w:color="000000"/>
              <w:right w:val="single" w:sz="4" w:space="0" w:color="000000"/>
            </w:tcBorders>
          </w:tcPr>
          <w:p w14:paraId="0F0F8C16"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627DD998" w14:textId="77777777" w:rsidR="00A7424C" w:rsidRDefault="00000000">
            <w:pPr>
              <w:spacing w:after="0" w:line="259" w:lineRule="auto"/>
              <w:ind w:left="0" w:right="53" w:firstLine="0"/>
              <w:jc w:val="center"/>
            </w:pPr>
            <w:r>
              <w:t xml:space="preserve">2 </w:t>
            </w:r>
          </w:p>
        </w:tc>
      </w:tr>
      <w:tr w:rsidR="00A7424C" w14:paraId="6478330A" w14:textId="77777777">
        <w:trPr>
          <w:trHeight w:val="302"/>
        </w:trPr>
        <w:tc>
          <w:tcPr>
            <w:tcW w:w="480" w:type="dxa"/>
            <w:tcBorders>
              <w:top w:val="single" w:sz="4" w:space="0" w:color="000000"/>
              <w:left w:val="single" w:sz="4" w:space="0" w:color="000000"/>
              <w:bottom w:val="single" w:sz="4" w:space="0" w:color="000000"/>
              <w:right w:val="single" w:sz="4" w:space="0" w:color="000000"/>
            </w:tcBorders>
          </w:tcPr>
          <w:p w14:paraId="67551ED3" w14:textId="77777777" w:rsidR="00A7424C" w:rsidRDefault="00000000">
            <w:pPr>
              <w:spacing w:after="0" w:line="259" w:lineRule="auto"/>
              <w:ind w:left="0" w:right="55" w:firstLine="0"/>
              <w:jc w:val="center"/>
            </w:pPr>
            <w:r>
              <w:t xml:space="preserve">5 </w:t>
            </w:r>
          </w:p>
        </w:tc>
        <w:tc>
          <w:tcPr>
            <w:tcW w:w="6534" w:type="dxa"/>
            <w:tcBorders>
              <w:top w:val="single" w:sz="4" w:space="0" w:color="000000"/>
              <w:left w:val="single" w:sz="4" w:space="0" w:color="000000"/>
              <w:bottom w:val="single" w:sz="4" w:space="0" w:color="000000"/>
              <w:right w:val="single" w:sz="4" w:space="0" w:color="000000"/>
            </w:tcBorders>
          </w:tcPr>
          <w:p w14:paraId="478C6FE0" w14:textId="77777777" w:rsidR="00A7424C" w:rsidRDefault="00000000">
            <w:pPr>
              <w:spacing w:after="0" w:line="259" w:lineRule="auto"/>
              <w:ind w:left="2" w:firstLine="0"/>
              <w:jc w:val="left"/>
            </w:pPr>
            <w:r>
              <w:t xml:space="preserve">Bucket 10L iron </w:t>
            </w:r>
          </w:p>
        </w:tc>
        <w:tc>
          <w:tcPr>
            <w:tcW w:w="1080" w:type="dxa"/>
            <w:tcBorders>
              <w:top w:val="single" w:sz="4" w:space="0" w:color="000000"/>
              <w:left w:val="single" w:sz="4" w:space="0" w:color="000000"/>
              <w:bottom w:val="single" w:sz="4" w:space="0" w:color="000000"/>
              <w:right w:val="single" w:sz="4" w:space="0" w:color="000000"/>
            </w:tcBorders>
          </w:tcPr>
          <w:p w14:paraId="71ACBB70"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0A9FBA71"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2CC0332E" w14:textId="77777777" w:rsidR="00A7424C" w:rsidRDefault="00000000">
            <w:pPr>
              <w:spacing w:after="0" w:line="259" w:lineRule="auto"/>
              <w:ind w:left="0" w:right="53" w:firstLine="0"/>
              <w:jc w:val="center"/>
            </w:pPr>
            <w:r>
              <w:t xml:space="preserve">1 </w:t>
            </w:r>
          </w:p>
        </w:tc>
      </w:tr>
      <w:tr w:rsidR="00A7424C" w14:paraId="77E89D44" w14:textId="77777777">
        <w:trPr>
          <w:trHeight w:val="302"/>
        </w:trPr>
        <w:tc>
          <w:tcPr>
            <w:tcW w:w="480" w:type="dxa"/>
            <w:tcBorders>
              <w:top w:val="single" w:sz="4" w:space="0" w:color="000000"/>
              <w:left w:val="single" w:sz="4" w:space="0" w:color="000000"/>
              <w:bottom w:val="single" w:sz="4" w:space="0" w:color="000000"/>
              <w:right w:val="single" w:sz="4" w:space="0" w:color="000000"/>
            </w:tcBorders>
          </w:tcPr>
          <w:p w14:paraId="724B03D6" w14:textId="77777777" w:rsidR="00A7424C" w:rsidRDefault="00000000">
            <w:pPr>
              <w:spacing w:after="0" w:line="259" w:lineRule="auto"/>
              <w:ind w:left="0" w:right="55" w:firstLine="0"/>
              <w:jc w:val="center"/>
            </w:pPr>
            <w:r>
              <w:t xml:space="preserve">6 </w:t>
            </w:r>
          </w:p>
        </w:tc>
        <w:tc>
          <w:tcPr>
            <w:tcW w:w="6534" w:type="dxa"/>
            <w:tcBorders>
              <w:top w:val="single" w:sz="4" w:space="0" w:color="000000"/>
              <w:left w:val="single" w:sz="4" w:space="0" w:color="000000"/>
              <w:bottom w:val="single" w:sz="4" w:space="0" w:color="000000"/>
              <w:right w:val="single" w:sz="4" w:space="0" w:color="000000"/>
            </w:tcBorders>
          </w:tcPr>
          <w:p w14:paraId="42DF1696" w14:textId="77777777" w:rsidR="00A7424C" w:rsidRDefault="00000000">
            <w:pPr>
              <w:spacing w:after="0" w:line="259" w:lineRule="auto"/>
              <w:ind w:left="2" w:firstLine="0"/>
              <w:jc w:val="left"/>
            </w:pPr>
            <w:r>
              <w:t xml:space="preserve">Sanitary pads box of 10pcs </w:t>
            </w:r>
          </w:p>
        </w:tc>
        <w:tc>
          <w:tcPr>
            <w:tcW w:w="1080" w:type="dxa"/>
            <w:tcBorders>
              <w:top w:val="single" w:sz="4" w:space="0" w:color="000000"/>
              <w:left w:val="single" w:sz="4" w:space="0" w:color="000000"/>
              <w:bottom w:val="single" w:sz="4" w:space="0" w:color="000000"/>
              <w:right w:val="single" w:sz="4" w:space="0" w:color="000000"/>
            </w:tcBorders>
          </w:tcPr>
          <w:p w14:paraId="03725D6D"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5576C569"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48802A6E" w14:textId="77777777" w:rsidR="00A7424C" w:rsidRDefault="00000000">
            <w:pPr>
              <w:spacing w:after="0" w:line="259" w:lineRule="auto"/>
              <w:ind w:left="0" w:right="53" w:firstLine="0"/>
              <w:jc w:val="center"/>
            </w:pPr>
            <w:r>
              <w:t xml:space="preserve">6 </w:t>
            </w:r>
          </w:p>
        </w:tc>
      </w:tr>
      <w:tr w:rsidR="00A7424C" w14:paraId="35ED0DE9" w14:textId="77777777">
        <w:trPr>
          <w:trHeight w:val="305"/>
        </w:trPr>
        <w:tc>
          <w:tcPr>
            <w:tcW w:w="480" w:type="dxa"/>
            <w:tcBorders>
              <w:top w:val="single" w:sz="4" w:space="0" w:color="000000"/>
              <w:left w:val="single" w:sz="4" w:space="0" w:color="000000"/>
              <w:bottom w:val="single" w:sz="4" w:space="0" w:color="000000"/>
              <w:right w:val="single" w:sz="4" w:space="0" w:color="000000"/>
            </w:tcBorders>
          </w:tcPr>
          <w:p w14:paraId="31E63BB4" w14:textId="77777777" w:rsidR="00A7424C" w:rsidRDefault="00000000">
            <w:pPr>
              <w:spacing w:after="0" w:line="259" w:lineRule="auto"/>
              <w:ind w:left="0" w:right="55" w:firstLine="0"/>
              <w:jc w:val="center"/>
            </w:pPr>
            <w:r>
              <w:t xml:space="preserve">7 </w:t>
            </w:r>
          </w:p>
        </w:tc>
        <w:tc>
          <w:tcPr>
            <w:tcW w:w="6534" w:type="dxa"/>
            <w:tcBorders>
              <w:top w:val="single" w:sz="4" w:space="0" w:color="000000"/>
              <w:left w:val="single" w:sz="4" w:space="0" w:color="000000"/>
              <w:bottom w:val="single" w:sz="4" w:space="0" w:color="000000"/>
              <w:right w:val="single" w:sz="4" w:space="0" w:color="000000"/>
            </w:tcBorders>
          </w:tcPr>
          <w:p w14:paraId="688D47EC" w14:textId="77777777" w:rsidR="00A7424C" w:rsidRDefault="00000000">
            <w:pPr>
              <w:spacing w:after="0" w:line="259" w:lineRule="auto"/>
              <w:ind w:left="2" w:firstLine="0"/>
              <w:jc w:val="left"/>
            </w:pPr>
            <w:r>
              <w:t xml:space="preserve">Washing basin metallic 45 in diameter </w:t>
            </w:r>
          </w:p>
        </w:tc>
        <w:tc>
          <w:tcPr>
            <w:tcW w:w="1080" w:type="dxa"/>
            <w:tcBorders>
              <w:top w:val="single" w:sz="4" w:space="0" w:color="000000"/>
              <w:left w:val="single" w:sz="4" w:space="0" w:color="000000"/>
              <w:bottom w:val="single" w:sz="4" w:space="0" w:color="000000"/>
              <w:right w:val="single" w:sz="4" w:space="0" w:color="000000"/>
            </w:tcBorders>
          </w:tcPr>
          <w:p w14:paraId="0F0D1948"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048F8BE4"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11F66E2A" w14:textId="77777777" w:rsidR="00A7424C" w:rsidRDefault="00000000">
            <w:pPr>
              <w:spacing w:after="0" w:line="259" w:lineRule="auto"/>
              <w:ind w:left="0" w:right="53" w:firstLine="0"/>
              <w:jc w:val="center"/>
            </w:pPr>
            <w:r>
              <w:t xml:space="preserve">1 </w:t>
            </w:r>
          </w:p>
        </w:tc>
      </w:tr>
      <w:tr w:rsidR="00A7424C" w14:paraId="77B7E280" w14:textId="77777777">
        <w:trPr>
          <w:trHeight w:val="302"/>
        </w:trPr>
        <w:tc>
          <w:tcPr>
            <w:tcW w:w="480" w:type="dxa"/>
            <w:tcBorders>
              <w:top w:val="single" w:sz="4" w:space="0" w:color="000000"/>
              <w:left w:val="single" w:sz="4" w:space="0" w:color="000000"/>
              <w:bottom w:val="single" w:sz="4" w:space="0" w:color="000000"/>
              <w:right w:val="single" w:sz="4" w:space="0" w:color="000000"/>
            </w:tcBorders>
          </w:tcPr>
          <w:p w14:paraId="623B7683" w14:textId="77777777" w:rsidR="00A7424C" w:rsidRDefault="00000000">
            <w:pPr>
              <w:spacing w:after="0" w:line="259" w:lineRule="auto"/>
              <w:ind w:left="0" w:right="55" w:firstLine="0"/>
              <w:jc w:val="center"/>
            </w:pPr>
            <w:r>
              <w:t xml:space="preserve">8 </w:t>
            </w:r>
          </w:p>
        </w:tc>
        <w:tc>
          <w:tcPr>
            <w:tcW w:w="6534" w:type="dxa"/>
            <w:tcBorders>
              <w:top w:val="single" w:sz="4" w:space="0" w:color="000000"/>
              <w:left w:val="single" w:sz="4" w:space="0" w:color="000000"/>
              <w:bottom w:val="single" w:sz="4" w:space="0" w:color="000000"/>
              <w:right w:val="single" w:sz="4" w:space="0" w:color="000000"/>
            </w:tcBorders>
          </w:tcPr>
          <w:p w14:paraId="1E3E7BC0" w14:textId="77777777" w:rsidR="00A7424C" w:rsidRDefault="00000000">
            <w:pPr>
              <w:spacing w:after="0" w:line="259" w:lineRule="auto"/>
              <w:ind w:left="2" w:firstLine="0"/>
              <w:jc w:val="left"/>
            </w:pPr>
            <w:r>
              <w:t xml:space="preserve">water jerrycans 20L </w:t>
            </w:r>
          </w:p>
        </w:tc>
        <w:tc>
          <w:tcPr>
            <w:tcW w:w="1080" w:type="dxa"/>
            <w:tcBorders>
              <w:top w:val="single" w:sz="4" w:space="0" w:color="000000"/>
              <w:left w:val="single" w:sz="4" w:space="0" w:color="000000"/>
              <w:bottom w:val="single" w:sz="4" w:space="0" w:color="000000"/>
              <w:right w:val="single" w:sz="4" w:space="0" w:color="000000"/>
            </w:tcBorders>
          </w:tcPr>
          <w:p w14:paraId="5E1E2766"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45DA6C2A"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6774679D" w14:textId="77777777" w:rsidR="00A7424C" w:rsidRDefault="00000000">
            <w:pPr>
              <w:spacing w:after="0" w:line="259" w:lineRule="auto"/>
              <w:ind w:left="0" w:right="53" w:firstLine="0"/>
              <w:jc w:val="center"/>
            </w:pPr>
            <w:r>
              <w:t xml:space="preserve">2 </w:t>
            </w:r>
          </w:p>
        </w:tc>
      </w:tr>
      <w:tr w:rsidR="00A7424C" w14:paraId="50469FC4" w14:textId="77777777">
        <w:trPr>
          <w:trHeight w:val="302"/>
        </w:trPr>
        <w:tc>
          <w:tcPr>
            <w:tcW w:w="480" w:type="dxa"/>
            <w:tcBorders>
              <w:top w:val="single" w:sz="4" w:space="0" w:color="000000"/>
              <w:left w:val="single" w:sz="4" w:space="0" w:color="000000"/>
              <w:bottom w:val="single" w:sz="4" w:space="0" w:color="000000"/>
              <w:right w:val="single" w:sz="4" w:space="0" w:color="000000"/>
            </w:tcBorders>
          </w:tcPr>
          <w:p w14:paraId="64793AFD" w14:textId="77777777" w:rsidR="00A7424C" w:rsidRDefault="00000000">
            <w:pPr>
              <w:spacing w:after="0" w:line="259" w:lineRule="auto"/>
              <w:ind w:left="0" w:right="55" w:firstLine="0"/>
              <w:jc w:val="center"/>
            </w:pPr>
            <w:r>
              <w:t xml:space="preserve">9 </w:t>
            </w:r>
          </w:p>
        </w:tc>
        <w:tc>
          <w:tcPr>
            <w:tcW w:w="6534" w:type="dxa"/>
            <w:tcBorders>
              <w:top w:val="single" w:sz="4" w:space="0" w:color="000000"/>
              <w:left w:val="single" w:sz="4" w:space="0" w:color="000000"/>
              <w:bottom w:val="single" w:sz="4" w:space="0" w:color="000000"/>
              <w:right w:val="single" w:sz="4" w:space="0" w:color="000000"/>
            </w:tcBorders>
          </w:tcPr>
          <w:p w14:paraId="19D8EABB" w14:textId="77777777" w:rsidR="00A7424C" w:rsidRDefault="00000000">
            <w:pPr>
              <w:spacing w:after="0" w:line="259" w:lineRule="auto"/>
              <w:ind w:left="2" w:firstLine="0"/>
              <w:jc w:val="left"/>
            </w:pPr>
            <w:r>
              <w:t xml:space="preserve">Packing a bag with good quality with the donor and CAFOD Logo </w:t>
            </w:r>
          </w:p>
        </w:tc>
        <w:tc>
          <w:tcPr>
            <w:tcW w:w="1080" w:type="dxa"/>
            <w:tcBorders>
              <w:top w:val="single" w:sz="4" w:space="0" w:color="000000"/>
              <w:left w:val="single" w:sz="4" w:space="0" w:color="000000"/>
              <w:bottom w:val="single" w:sz="4" w:space="0" w:color="000000"/>
              <w:right w:val="single" w:sz="4" w:space="0" w:color="000000"/>
            </w:tcBorders>
          </w:tcPr>
          <w:p w14:paraId="31B1D436" w14:textId="77777777" w:rsidR="00A7424C" w:rsidRDefault="00000000">
            <w:pPr>
              <w:spacing w:after="0" w:line="259" w:lineRule="auto"/>
              <w:ind w:left="2" w:firstLine="0"/>
              <w:jc w:val="left"/>
            </w:pPr>
            <w:r>
              <w:t xml:space="preserve">PCS </w:t>
            </w:r>
          </w:p>
        </w:tc>
        <w:tc>
          <w:tcPr>
            <w:tcW w:w="1621" w:type="dxa"/>
            <w:tcBorders>
              <w:top w:val="single" w:sz="4" w:space="0" w:color="000000"/>
              <w:left w:val="single" w:sz="4" w:space="0" w:color="000000"/>
              <w:bottom w:val="single" w:sz="4" w:space="0" w:color="000000"/>
              <w:right w:val="single" w:sz="4" w:space="0" w:color="000000"/>
            </w:tcBorders>
          </w:tcPr>
          <w:p w14:paraId="0E26F203" w14:textId="77777777" w:rsidR="00A7424C" w:rsidRDefault="00000000">
            <w:pPr>
              <w:spacing w:after="0" w:line="259" w:lineRule="auto"/>
              <w:ind w:left="2" w:firstLine="0"/>
              <w:jc w:val="left"/>
            </w:pPr>
            <w:r>
              <w:t xml:space="preserve">1444 </w:t>
            </w:r>
          </w:p>
        </w:tc>
        <w:tc>
          <w:tcPr>
            <w:tcW w:w="991" w:type="dxa"/>
            <w:tcBorders>
              <w:top w:val="single" w:sz="4" w:space="0" w:color="000000"/>
              <w:left w:val="single" w:sz="4" w:space="0" w:color="000000"/>
              <w:bottom w:val="single" w:sz="4" w:space="0" w:color="000000"/>
              <w:right w:val="single" w:sz="4" w:space="0" w:color="000000"/>
            </w:tcBorders>
          </w:tcPr>
          <w:p w14:paraId="071F2121" w14:textId="77777777" w:rsidR="00A7424C" w:rsidRDefault="00000000">
            <w:pPr>
              <w:spacing w:after="0" w:line="259" w:lineRule="auto"/>
              <w:ind w:left="0" w:right="53" w:firstLine="0"/>
              <w:jc w:val="center"/>
            </w:pPr>
            <w:r>
              <w:t xml:space="preserve">1 </w:t>
            </w:r>
          </w:p>
        </w:tc>
      </w:tr>
    </w:tbl>
    <w:p w14:paraId="406C058F" w14:textId="77777777" w:rsidR="00A7424C" w:rsidRDefault="00000000">
      <w:pPr>
        <w:spacing w:after="0" w:line="259" w:lineRule="auto"/>
        <w:ind w:left="0" w:firstLine="0"/>
        <w:jc w:val="left"/>
      </w:pPr>
      <w:r>
        <w:t xml:space="preserve"> </w:t>
      </w:r>
    </w:p>
    <w:p w14:paraId="0B1E133F" w14:textId="77777777" w:rsidR="00A7424C" w:rsidRDefault="00000000">
      <w:pPr>
        <w:spacing w:after="0" w:line="251" w:lineRule="auto"/>
        <w:ind w:left="0" w:firstLine="0"/>
        <w:jc w:val="left"/>
      </w:pPr>
      <w:r>
        <w:rPr>
          <w:noProof/>
        </w:rPr>
        <w:drawing>
          <wp:anchor distT="0" distB="0" distL="114300" distR="114300" simplePos="0" relativeHeight="251658240" behindDoc="0" locked="0" layoutInCell="1" allowOverlap="0" wp14:anchorId="47394561" wp14:editId="7B276C6E">
            <wp:simplePos x="0" y="0"/>
            <wp:positionH relativeFrom="page">
              <wp:posOffset>3126740</wp:posOffset>
            </wp:positionH>
            <wp:positionV relativeFrom="page">
              <wp:posOffset>39370</wp:posOffset>
            </wp:positionV>
            <wp:extent cx="894080" cy="862330"/>
            <wp:effectExtent l="0" t="0" r="0" b="0"/>
            <wp:wrapTopAndBottom/>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5"/>
                    <a:stretch>
                      <a:fillRect/>
                    </a:stretch>
                  </pic:blipFill>
                  <pic:spPr>
                    <a:xfrm>
                      <a:off x="0" y="0"/>
                      <a:ext cx="894080" cy="862330"/>
                    </a:xfrm>
                    <a:prstGeom prst="rect">
                      <a:avLst/>
                    </a:prstGeom>
                  </pic:spPr>
                </pic:pic>
              </a:graphicData>
            </a:graphic>
          </wp:anchor>
        </w:drawing>
      </w:r>
      <w:r>
        <w:rPr>
          <w:noProof/>
        </w:rPr>
        <w:drawing>
          <wp:anchor distT="0" distB="0" distL="114300" distR="114300" simplePos="0" relativeHeight="251659264" behindDoc="0" locked="0" layoutInCell="1" allowOverlap="0" wp14:anchorId="3277C221" wp14:editId="375F43BB">
            <wp:simplePos x="0" y="0"/>
            <wp:positionH relativeFrom="page">
              <wp:posOffset>6019800</wp:posOffset>
            </wp:positionH>
            <wp:positionV relativeFrom="page">
              <wp:posOffset>76200</wp:posOffset>
            </wp:positionV>
            <wp:extent cx="1356360" cy="635000"/>
            <wp:effectExtent l="0" t="0" r="0" b="0"/>
            <wp:wrapTopAndBottom/>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6"/>
                    <a:stretch>
                      <a:fillRect/>
                    </a:stretch>
                  </pic:blipFill>
                  <pic:spPr>
                    <a:xfrm>
                      <a:off x="0" y="0"/>
                      <a:ext cx="1356360" cy="635000"/>
                    </a:xfrm>
                    <a:prstGeom prst="rect">
                      <a:avLst/>
                    </a:prstGeom>
                  </pic:spPr>
                </pic:pic>
              </a:graphicData>
            </a:graphic>
          </wp:anchor>
        </w:drawing>
      </w:r>
      <w:r>
        <w:rPr>
          <w:noProof/>
        </w:rPr>
        <w:drawing>
          <wp:anchor distT="0" distB="0" distL="114300" distR="114300" simplePos="0" relativeHeight="251660288" behindDoc="0" locked="0" layoutInCell="1" allowOverlap="0" wp14:anchorId="5CB62B4F" wp14:editId="53A84F63">
            <wp:simplePos x="0" y="0"/>
            <wp:positionH relativeFrom="page">
              <wp:posOffset>457200</wp:posOffset>
            </wp:positionH>
            <wp:positionV relativeFrom="page">
              <wp:posOffset>229235</wp:posOffset>
            </wp:positionV>
            <wp:extent cx="1346200" cy="495300"/>
            <wp:effectExtent l="0" t="0" r="0" b="0"/>
            <wp:wrapTopAndBottom/>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7"/>
                    <a:stretch>
                      <a:fillRect/>
                    </a:stretch>
                  </pic:blipFill>
                  <pic:spPr>
                    <a:xfrm>
                      <a:off x="0" y="0"/>
                      <a:ext cx="1346200" cy="495300"/>
                    </a:xfrm>
                    <a:prstGeom prst="rect">
                      <a:avLst/>
                    </a:prstGeom>
                  </pic:spPr>
                </pic:pic>
              </a:graphicData>
            </a:graphic>
          </wp:anchor>
        </w:drawing>
      </w:r>
      <w:r>
        <w:rPr>
          <w:b/>
        </w:rPr>
        <w:t xml:space="preserve">CAFOD, Caritas Sudan and HOPE Sudan </w:t>
      </w:r>
      <w:proofErr w:type="gramStart"/>
      <w:r>
        <w:rPr>
          <w:b/>
        </w:rPr>
        <w:t>invite</w:t>
      </w:r>
      <w:proofErr w:type="gramEnd"/>
      <w:r>
        <w:rPr>
          <w:b/>
        </w:rPr>
        <w:t xml:space="preserve"> all interested suppliers/vendors</w:t>
      </w:r>
      <w:r>
        <w:t>/</w:t>
      </w:r>
      <w:r>
        <w:rPr>
          <w:b/>
        </w:rPr>
        <w:t xml:space="preserve">contractors to collect tender documents from CAFOD offices, Kosti, </w:t>
      </w:r>
      <w:r>
        <w:rPr>
          <w:b/>
          <w:i/>
        </w:rPr>
        <w:t>06</w:t>
      </w:r>
      <w:r>
        <w:rPr>
          <w:b/>
          <w:i/>
          <w:vertAlign w:val="superscript"/>
        </w:rPr>
        <w:t>th</w:t>
      </w:r>
      <w:r>
        <w:rPr>
          <w:b/>
          <w:i/>
        </w:rPr>
        <w:t xml:space="preserve"> January 2026 to 15</w:t>
      </w:r>
      <w:r>
        <w:rPr>
          <w:b/>
          <w:i/>
          <w:vertAlign w:val="superscript"/>
        </w:rPr>
        <w:t>th</w:t>
      </w:r>
      <w:r>
        <w:rPr>
          <w:b/>
          <w:i/>
        </w:rPr>
        <w:t xml:space="preserve"> January 2026.  </w:t>
      </w:r>
    </w:p>
    <w:p w14:paraId="1BD518A1" w14:textId="77777777" w:rsidR="00A7424C" w:rsidRDefault="00000000">
      <w:pPr>
        <w:spacing w:after="1" w:line="257" w:lineRule="auto"/>
        <w:ind w:left="-5"/>
        <w:jc w:val="left"/>
      </w:pPr>
      <w:r>
        <w:rPr>
          <w:b/>
          <w:i/>
        </w:rPr>
        <w:t xml:space="preserve">Note: A letter delegating an individual from the company is required when receiving the tender Dossier.  </w:t>
      </w:r>
    </w:p>
    <w:p w14:paraId="591E8991" w14:textId="77777777" w:rsidR="00A7424C" w:rsidRDefault="00000000">
      <w:pPr>
        <w:spacing w:after="0" w:line="259" w:lineRule="auto"/>
        <w:ind w:left="0" w:firstLine="0"/>
        <w:jc w:val="left"/>
      </w:pPr>
      <w:r>
        <w:rPr>
          <w:b/>
          <w:i/>
        </w:rPr>
        <w:t xml:space="preserve"> </w:t>
      </w:r>
    </w:p>
    <w:p w14:paraId="0390588B" w14:textId="77777777" w:rsidR="00A7424C" w:rsidRDefault="00000000">
      <w:pPr>
        <w:spacing w:after="1" w:line="257" w:lineRule="auto"/>
        <w:ind w:left="-5"/>
        <w:jc w:val="left"/>
      </w:pPr>
      <w:r>
        <w:rPr>
          <w:b/>
          <w:i/>
        </w:rPr>
        <w:t>Tender documents can be collected from 06</w:t>
      </w:r>
      <w:r>
        <w:rPr>
          <w:b/>
          <w:i/>
          <w:vertAlign w:val="superscript"/>
        </w:rPr>
        <w:t>th</w:t>
      </w:r>
      <w:r>
        <w:rPr>
          <w:b/>
          <w:i/>
        </w:rPr>
        <w:t xml:space="preserve"> January 2026 during working days and hours (10.00 am to 3:00 pm). The last day for collecting tender dossiers is the 15</w:t>
      </w:r>
      <w:r>
        <w:rPr>
          <w:b/>
          <w:i/>
          <w:vertAlign w:val="superscript"/>
        </w:rPr>
        <w:t>th of</w:t>
      </w:r>
      <w:r>
        <w:rPr>
          <w:b/>
          <w:i/>
        </w:rPr>
        <w:t xml:space="preserve"> January 2026. </w:t>
      </w:r>
    </w:p>
    <w:p w14:paraId="53A1904E" w14:textId="77777777" w:rsidR="00A7424C" w:rsidRDefault="00000000">
      <w:pPr>
        <w:spacing w:after="0" w:line="259" w:lineRule="auto"/>
        <w:ind w:left="0" w:firstLine="0"/>
        <w:jc w:val="left"/>
      </w:pPr>
      <w:r>
        <w:rPr>
          <w:b/>
          <w:i/>
        </w:rPr>
        <w:t xml:space="preserve"> </w:t>
      </w:r>
    </w:p>
    <w:p w14:paraId="7829E8EF" w14:textId="77777777" w:rsidR="00A7424C" w:rsidRDefault="00000000">
      <w:r>
        <w:t xml:space="preserve">Interested vendors/suppliers/contractors </w:t>
      </w:r>
      <w:r>
        <w:rPr>
          <w:b/>
        </w:rPr>
        <w:t>MUST</w:t>
      </w:r>
      <w:r>
        <w:t xml:space="preserve"> provide the following information indicating that they are qualified for the works: </w:t>
      </w:r>
    </w:p>
    <w:p w14:paraId="7ADA088A" w14:textId="77777777" w:rsidR="00A7424C" w:rsidRDefault="00000000">
      <w:pPr>
        <w:numPr>
          <w:ilvl w:val="0"/>
          <w:numId w:val="1"/>
        </w:numPr>
        <w:ind w:hanging="360"/>
      </w:pPr>
      <w:r>
        <w:t xml:space="preserve">The company’s valid registration.  </w:t>
      </w:r>
    </w:p>
    <w:p w14:paraId="19868FBE" w14:textId="77777777" w:rsidR="00A7424C" w:rsidRDefault="00000000">
      <w:pPr>
        <w:numPr>
          <w:ilvl w:val="0"/>
          <w:numId w:val="1"/>
        </w:numPr>
        <w:ind w:hanging="360"/>
      </w:pPr>
      <w:r>
        <w:t xml:space="preserve">Taxation chamber certification and other government-related registration. </w:t>
      </w:r>
    </w:p>
    <w:p w14:paraId="5A453E5E" w14:textId="77777777" w:rsidR="00A7424C" w:rsidRDefault="00000000">
      <w:pPr>
        <w:numPr>
          <w:ilvl w:val="0"/>
          <w:numId w:val="1"/>
        </w:numPr>
        <w:ind w:hanging="360"/>
      </w:pPr>
      <w:r>
        <w:t xml:space="preserve">History/profile of the company.  </w:t>
      </w:r>
    </w:p>
    <w:p w14:paraId="2D768DE4" w14:textId="77777777" w:rsidR="00A7424C" w:rsidRDefault="00000000">
      <w:pPr>
        <w:numPr>
          <w:ilvl w:val="0"/>
          <w:numId w:val="1"/>
        </w:numPr>
        <w:ind w:hanging="360"/>
      </w:pPr>
      <w:r>
        <w:lastRenderedPageBreak/>
        <w:t xml:space="preserve">Description of similar assignments achieved. </w:t>
      </w:r>
    </w:p>
    <w:p w14:paraId="382E3354" w14:textId="77777777" w:rsidR="00A7424C" w:rsidRDefault="00000000">
      <w:pPr>
        <w:numPr>
          <w:ilvl w:val="0"/>
          <w:numId w:val="1"/>
        </w:numPr>
        <w:ind w:hanging="360"/>
      </w:pPr>
      <w:r>
        <w:t xml:space="preserve">Evidence of experience in similar works.  </w:t>
      </w:r>
    </w:p>
    <w:p w14:paraId="5F73ECA3" w14:textId="77777777" w:rsidR="00A7424C" w:rsidRDefault="00000000">
      <w:pPr>
        <w:numPr>
          <w:ilvl w:val="0"/>
          <w:numId w:val="1"/>
        </w:numPr>
        <w:ind w:hanging="360"/>
      </w:pPr>
      <w:r>
        <w:t xml:space="preserve">Financial ability /current bank statement (this will be kept as a confidential document). </w:t>
      </w:r>
    </w:p>
    <w:p w14:paraId="7D4A2238" w14:textId="77777777" w:rsidR="00A7424C" w:rsidRDefault="00000000">
      <w:pPr>
        <w:numPr>
          <w:ilvl w:val="0"/>
          <w:numId w:val="1"/>
        </w:numPr>
        <w:ind w:hanging="360"/>
      </w:pPr>
      <w:r>
        <w:t xml:space="preserve">Guarantee cheque from the bank (this will be kept as a confidential document). </w:t>
      </w:r>
    </w:p>
    <w:p w14:paraId="200FCBF6" w14:textId="77777777" w:rsidR="00A7424C" w:rsidRDefault="00000000">
      <w:pPr>
        <w:numPr>
          <w:ilvl w:val="0"/>
          <w:numId w:val="1"/>
        </w:numPr>
        <w:ind w:hanging="360"/>
      </w:pPr>
      <w:r>
        <w:t xml:space="preserve">Suppliers are requested to fill out the questionnaire and the supplier form. </w:t>
      </w:r>
    </w:p>
    <w:p w14:paraId="19105B89" w14:textId="77777777" w:rsidR="00A7424C" w:rsidRDefault="00000000">
      <w:pPr>
        <w:spacing w:after="0" w:line="279" w:lineRule="auto"/>
        <w:ind w:left="0" w:firstLine="0"/>
        <w:jc w:val="left"/>
      </w:pPr>
      <w:r>
        <w:t xml:space="preserve">The last date for submission of completed sealed bids is </w:t>
      </w:r>
      <w:r>
        <w:rPr>
          <w:b/>
          <w:i/>
          <w:u w:val="single" w:color="000000"/>
        </w:rPr>
        <w:t>15</w:t>
      </w:r>
      <w:r>
        <w:rPr>
          <w:b/>
          <w:i/>
          <w:vertAlign w:val="superscript"/>
        </w:rPr>
        <w:t>th</w:t>
      </w:r>
      <w:r>
        <w:rPr>
          <w:b/>
          <w:i/>
          <w:u w:val="single" w:color="000000"/>
        </w:rPr>
        <w:t xml:space="preserve"> of January 2026, by 3:00</w:t>
      </w:r>
      <w:r>
        <w:rPr>
          <w:b/>
          <w:u w:val="single" w:color="000000"/>
        </w:rPr>
        <w:t xml:space="preserve"> </w:t>
      </w:r>
      <w:r>
        <w:rPr>
          <w:b/>
          <w:i/>
          <w:u w:val="single" w:color="000000"/>
        </w:rPr>
        <w:t>pm</w:t>
      </w:r>
      <w:r>
        <w:t xml:space="preserve">; </w:t>
      </w:r>
      <w:r>
        <w:rPr>
          <w:b/>
          <w:i/>
          <w:u w:val="single" w:color="000000"/>
        </w:rPr>
        <w:t>incomplete bids</w:t>
      </w:r>
      <w:r>
        <w:rPr>
          <w:b/>
          <w:i/>
        </w:rPr>
        <w:t xml:space="preserve"> </w:t>
      </w:r>
      <w:r>
        <w:rPr>
          <w:b/>
          <w:i/>
          <w:u w:val="single" w:color="000000"/>
        </w:rPr>
        <w:t>will not be considered.</w:t>
      </w:r>
      <w:r>
        <w:t xml:space="preserve"> </w:t>
      </w:r>
    </w:p>
    <w:p w14:paraId="23944EF8" w14:textId="77777777" w:rsidR="00A7424C" w:rsidRDefault="00000000">
      <w:pPr>
        <w:spacing w:after="22" w:line="259" w:lineRule="auto"/>
        <w:ind w:left="0" w:firstLine="0"/>
        <w:jc w:val="left"/>
      </w:pPr>
      <w:r>
        <w:rPr>
          <w:b/>
        </w:rPr>
        <w:t xml:space="preserve"> </w:t>
      </w:r>
    </w:p>
    <w:p w14:paraId="0BA63C6A" w14:textId="77777777" w:rsidR="00A7424C" w:rsidRDefault="00000000">
      <w:pPr>
        <w:spacing w:after="20" w:line="259" w:lineRule="auto"/>
        <w:ind w:left="0" w:firstLine="0"/>
        <w:jc w:val="left"/>
      </w:pPr>
      <w:r>
        <w:rPr>
          <w:b/>
          <w:u w:val="single" w:color="000000"/>
        </w:rPr>
        <w:t>For more information, please contact the following</w:t>
      </w:r>
      <w:r>
        <w:rPr>
          <w:u w:val="single" w:color="000000"/>
        </w:rPr>
        <w:t>:</w:t>
      </w:r>
      <w:r>
        <w:t xml:space="preserve"> </w:t>
      </w:r>
    </w:p>
    <w:p w14:paraId="03686A74" w14:textId="77777777" w:rsidR="00A7424C" w:rsidRDefault="00000000">
      <w:pPr>
        <w:spacing w:after="89"/>
      </w:pPr>
      <w:r>
        <w:rPr>
          <w:b/>
        </w:rPr>
        <w:t>CAFOD Office in Kosti</w:t>
      </w:r>
      <w:r>
        <w:t xml:space="preserve">, El Gods Area, opposite the Midwives School, or send an email </w:t>
      </w:r>
      <w:proofErr w:type="gramStart"/>
      <w:r>
        <w:t xml:space="preserve">to  </w:t>
      </w:r>
      <w:r>
        <w:rPr>
          <w:color w:val="0000FF"/>
          <w:u w:val="single" w:color="0000FF"/>
        </w:rPr>
        <w:t>sudanprocurement@cafod.org.uk</w:t>
      </w:r>
      <w:proofErr w:type="gramEnd"/>
      <w:r>
        <w:t xml:space="preserve"> </w:t>
      </w:r>
    </w:p>
    <w:p w14:paraId="57C8A39B" w14:textId="77777777" w:rsidR="00A7424C" w:rsidRDefault="00000000">
      <w:pPr>
        <w:spacing w:after="0" w:line="259" w:lineRule="auto"/>
        <w:ind w:left="0" w:firstLine="0"/>
        <w:jc w:val="left"/>
      </w:pPr>
      <w:r>
        <w:rPr>
          <w:rFonts w:ascii="Times New Roman" w:eastAsia="Times New Roman" w:hAnsi="Times New Roman" w:cs="Times New Roman"/>
        </w:rPr>
        <w:t xml:space="preserve">Tuesday, January 6, 2026 </w:t>
      </w:r>
    </w:p>
    <w:sectPr w:rsidR="00A7424C">
      <w:pgSz w:w="12240" w:h="15840"/>
      <w:pgMar w:top="1440" w:right="713" w:bottom="144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7A617A"/>
    <w:multiLevelType w:val="hybridMultilevel"/>
    <w:tmpl w:val="C36A2BD6"/>
    <w:lvl w:ilvl="0" w:tplc="364EB490">
      <w:start w:val="1"/>
      <w:numFmt w:val="decimal"/>
      <w:lvlText w:val="%1."/>
      <w:lvlJc w:val="left"/>
      <w:pPr>
        <w:ind w:left="8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5D8D5BC">
      <w:start w:val="1"/>
      <w:numFmt w:val="lowerLetter"/>
      <w:lvlText w:val="%2"/>
      <w:lvlJc w:val="left"/>
      <w:pPr>
        <w:ind w:left="16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E585712">
      <w:start w:val="1"/>
      <w:numFmt w:val="lowerRoman"/>
      <w:lvlText w:val="%3"/>
      <w:lvlJc w:val="left"/>
      <w:pPr>
        <w:ind w:left="2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E0A0EC6">
      <w:start w:val="1"/>
      <w:numFmt w:val="decimal"/>
      <w:lvlText w:val="%4"/>
      <w:lvlJc w:val="left"/>
      <w:pPr>
        <w:ind w:left="30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8F4105C">
      <w:start w:val="1"/>
      <w:numFmt w:val="lowerLetter"/>
      <w:lvlText w:val="%5"/>
      <w:lvlJc w:val="left"/>
      <w:pPr>
        <w:ind w:left="37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26E4790">
      <w:start w:val="1"/>
      <w:numFmt w:val="lowerRoman"/>
      <w:lvlText w:val="%6"/>
      <w:lvlJc w:val="left"/>
      <w:pPr>
        <w:ind w:left="45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0007B90">
      <w:start w:val="1"/>
      <w:numFmt w:val="decimal"/>
      <w:lvlText w:val="%7"/>
      <w:lvlJc w:val="left"/>
      <w:pPr>
        <w:ind w:left="52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64C2EB0">
      <w:start w:val="1"/>
      <w:numFmt w:val="lowerLetter"/>
      <w:lvlText w:val="%8"/>
      <w:lvlJc w:val="left"/>
      <w:pPr>
        <w:ind w:left="59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2E8C89E">
      <w:start w:val="1"/>
      <w:numFmt w:val="lowerRoman"/>
      <w:lvlText w:val="%9"/>
      <w:lvlJc w:val="left"/>
      <w:pPr>
        <w:ind w:left="66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530605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24C"/>
    <w:rsid w:val="002C55F3"/>
    <w:rsid w:val="00A7424C"/>
    <w:rsid w:val="00D22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EF592"/>
  <w15:docId w15:val="{41880587-2BA7-484A-B598-8F666BD04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jc w:val="both"/>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390</Words>
  <Characters>2225</Characters>
  <Application>Microsoft Office Word</Application>
  <DocSecurity>0</DocSecurity>
  <Lines>18</Lines>
  <Paragraphs>5</Paragraphs>
  <ScaleCrop>false</ScaleCrop>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HQ</dc:creator>
  <cp:keywords/>
  <cp:lastModifiedBy>Taha Osman</cp:lastModifiedBy>
  <cp:revision>3</cp:revision>
  <dcterms:created xsi:type="dcterms:W3CDTF">2026-01-07T09:03:00Z</dcterms:created>
  <dcterms:modified xsi:type="dcterms:W3CDTF">2026-01-07T09:04:00Z</dcterms:modified>
</cp:coreProperties>
</file>